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s="黑体"/>
          <w:sz w:val="32"/>
          <w:szCs w:val="32"/>
        </w:rPr>
      </w:pPr>
      <w:r>
        <w:rPr>
          <w:rFonts w:hint="eastAsia" w:ascii="黑体" w:hAnsi="黑体" w:eastAsia="黑体" w:cs="黑体"/>
          <w:sz w:val="32"/>
          <w:szCs w:val="32"/>
        </w:rPr>
        <w:t>附件3：</w:t>
      </w:r>
    </w:p>
    <w:p>
      <w:pPr>
        <w:spacing w:after="62" w:afterLines="20"/>
        <w:jc w:val="center"/>
        <w:rPr>
          <w:rFonts w:hint="eastAsia" w:ascii="仿宋" w:hAnsi="仿宋" w:eastAsia="仿宋" w:cs="仿宋"/>
          <w:b/>
          <w:bCs/>
          <w:sz w:val="32"/>
          <w:szCs w:val="32"/>
        </w:rPr>
      </w:pPr>
      <w:r>
        <w:rPr>
          <w:rFonts w:hint="eastAsia" w:ascii="仿宋" w:hAnsi="仿宋" w:eastAsia="仿宋" w:cs="仿宋"/>
          <w:b/>
          <w:bCs/>
          <w:sz w:val="32"/>
          <w:szCs w:val="32"/>
        </w:rPr>
        <w:t>201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年自治区级和校级大学生创新项目延期情况</w:t>
      </w:r>
    </w:p>
    <w:tbl>
      <w:tblPr>
        <w:tblStyle w:val="2"/>
        <w:tblW w:w="15737"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4"/>
        <w:gridCol w:w="6641"/>
        <w:gridCol w:w="1864"/>
        <w:gridCol w:w="1733"/>
        <w:gridCol w:w="216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bCs/>
                <w:szCs w:val="21"/>
              </w:rPr>
            </w:pPr>
            <w:r>
              <w:rPr>
                <w:rFonts w:hint="eastAsia" w:ascii="宋体" w:hAnsi="宋体" w:eastAsia="宋体" w:cs="Times New Roman"/>
                <w:b/>
                <w:bCs/>
                <w:szCs w:val="21"/>
              </w:rPr>
              <w:t>序号</w:t>
            </w:r>
          </w:p>
        </w:tc>
        <w:tc>
          <w:tcPr>
            <w:tcW w:w="1444"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bCs/>
                <w:szCs w:val="21"/>
              </w:rPr>
            </w:pPr>
            <w:r>
              <w:rPr>
                <w:rFonts w:hint="eastAsia" w:ascii="宋体" w:hAnsi="宋体" w:eastAsia="宋体" w:cs="Times New Roman"/>
                <w:b/>
                <w:bCs/>
                <w:szCs w:val="21"/>
              </w:rPr>
              <w:t>学院</w:t>
            </w:r>
          </w:p>
        </w:tc>
        <w:tc>
          <w:tcPr>
            <w:tcW w:w="6641"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bCs/>
                <w:szCs w:val="21"/>
              </w:rPr>
            </w:pPr>
            <w:r>
              <w:rPr>
                <w:rFonts w:hint="eastAsia" w:ascii="宋体" w:hAnsi="宋体" w:eastAsia="宋体" w:cs="Times New Roman"/>
                <w:b/>
                <w:bCs/>
                <w:szCs w:val="21"/>
              </w:rPr>
              <w:t>项目名称</w:t>
            </w:r>
          </w:p>
        </w:tc>
        <w:tc>
          <w:tcPr>
            <w:tcW w:w="1864"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bCs/>
                <w:szCs w:val="21"/>
              </w:rPr>
            </w:pPr>
            <w:r>
              <w:rPr>
                <w:rFonts w:hint="eastAsia" w:ascii="宋体" w:hAnsi="宋体" w:eastAsia="宋体" w:cs="Times New Roman"/>
                <w:b/>
                <w:bCs/>
                <w:szCs w:val="21"/>
              </w:rPr>
              <w:t>负责人</w:t>
            </w:r>
          </w:p>
        </w:tc>
        <w:tc>
          <w:tcPr>
            <w:tcW w:w="1733"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bCs/>
                <w:szCs w:val="21"/>
              </w:rPr>
            </w:pPr>
            <w:r>
              <w:rPr>
                <w:rFonts w:hint="eastAsia" w:ascii="宋体" w:hAnsi="宋体" w:eastAsia="宋体" w:cs="Times New Roman"/>
                <w:b/>
                <w:bCs/>
                <w:szCs w:val="21"/>
              </w:rPr>
              <w:t>班级</w:t>
            </w:r>
          </w:p>
        </w:tc>
        <w:tc>
          <w:tcPr>
            <w:tcW w:w="2160"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bCs/>
                <w:szCs w:val="21"/>
              </w:rPr>
            </w:pPr>
            <w:r>
              <w:rPr>
                <w:rFonts w:hint="eastAsia" w:ascii="宋体" w:hAnsi="宋体" w:eastAsia="宋体" w:cs="Times New Roman"/>
                <w:b/>
                <w:bCs/>
                <w:szCs w:val="21"/>
              </w:rPr>
              <w:t>指导教师</w:t>
            </w:r>
          </w:p>
        </w:tc>
        <w:tc>
          <w:tcPr>
            <w:tcW w:w="1247"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bCs/>
                <w:szCs w:val="21"/>
                <w:lang w:eastAsia="zh-CN"/>
              </w:rPr>
            </w:pPr>
            <w:r>
              <w:rPr>
                <w:rFonts w:hint="eastAsia" w:ascii="宋体" w:hAnsi="宋体" w:eastAsia="宋体" w:cs="Times New Roman"/>
                <w:b/>
                <w:bCs/>
                <w:szCs w:val="21"/>
                <w:lang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花铃期增温对海岛棉产量形成及纤维品质影响的研究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刘群</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张巨松</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海岛棉GbHCT基因的克隆及其在纤维中动态表达特性的研究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晁祥保</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陈全家</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小麦LOX等位变异检测及遗传分析</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董一帆</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耿洪伟</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植物源农药对甜菜根腐病的防治研究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加米古丽·木斯尔汗</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动植检172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赵娜娜</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马铃薯甲虫人工饲料的研发</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杨沆鑫</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动植检172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李超</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CRISPR/Cas9介导靶向敲除拟南芥MLO2基因突变体筛选鉴定</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尤扬子</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生技162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代培红</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海岛棉枯萎病抗性苯丙素合成代谢途径相关基因分子标记开发</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张梦洁</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种科172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邓晓娟</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新疆黑蜂触角感觉器超微结构研究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祖丽皮耶·安外尔</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动植检172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牙森·沙力</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线果芥抗旱相关4个转录因子家族基因分析与鉴定</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何兆文</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生技162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姚正培</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玉米孤雌生殖母本被诱导率及籽粒败育的遗传与评价</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樊霞</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种科162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吴鹏昊</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水氮调控下机采棉模式棉花产量效益分析</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王家勇</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汤秋香</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鹰嘴豆miR169及其靶基因鉴定</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王朝露</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生技162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倪志勇</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棉花黄萎病相关基因克隆与功能验证</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祖丽皮耶·托合尼亚孜</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生技161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刘晓东</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草环学院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新疆糜子秸秆营养价值的分析与评价</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何玉茹</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草科172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吾买尔夏提·塔汉</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不同淀粉源对断奶马驹肠道发育及相关基因mRNA表达量影响的研究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李佳豪</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动科174</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李晓斌</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新疆褐牛主要经济性状的遗传参数估计</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陈晴</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黄锡霞</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利用基因组学探索新疆马毛色性状形成机制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菲茹扎·牙克甫江</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动科183</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刘玲玲</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苏博美利奴羊育种目标的研究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陈胜磊</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动科166</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黄锡霞</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野生盘羊杂交二代的脂尾形态变异遗传评价</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黄艳</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刘武军</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利用选择信号分析方法探究新疆地区野生盘羊与地方绵羊品种的群体遗传结构特征与遗传关系</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张小洪</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刘武军</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不同能量与蛋白质水平的日粮对拜城油鸡主要养分表观消化代谢影响的研究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卫鑫岚</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沙尔山别克·阿不地力大</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替代法测定棉花秸秆消化率的研究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李伟建</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李凤鸣</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动科学院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棉粕寡肽对黄羽肉鸡饲养效果的研究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邱明新</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行政七班</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刘建成</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马疱疹病毒1型新疆分离株gP2基因缺失突变株的构建及其生物学特性影响</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轩梦珂</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动植检182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刘建华</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马疱疹病毒1型ORF30基因的原核表达</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尼加提·阿地力江</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动医161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加尔肯</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洋葱鲜汁和煮汁对小鼠离体肠运动影响的比较研究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王田</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赵红琼</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不同月龄新疆褐牛和安格斯肉牛肌纤维超微结构比较研究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夏盼盼</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孙亚伟</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教学动物医院各科室常见菌群的分离鉴定及耐药性分析</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阿不力外力·艾山</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动医173</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李建龙</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生产母马流产因素的调查</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翟文平</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动植检</w:t>
            </w:r>
            <w:bookmarkStart w:id="0" w:name="_GoBack"/>
            <w:bookmarkEnd w:id="0"/>
            <w:r>
              <w:rPr>
                <w:rFonts w:hint="eastAsia" w:ascii="宋体" w:hAnsi="宋体" w:eastAsia="宋体" w:cs="宋体"/>
                <w:i w:val="0"/>
                <w:color w:val="000000"/>
                <w:kern w:val="0"/>
                <w:sz w:val="22"/>
                <w:szCs w:val="22"/>
                <w:u w:val="none"/>
                <w:lang w:val="en-US" w:eastAsia="zh-CN" w:bidi="ar"/>
              </w:rPr>
              <w:t>182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卢亚宾</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野鸭源APMV-4新疆分离株的鸡体适应性研究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古丽孜巴·艾尔肯</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动医183</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刘建华</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“三进两联一交友”背景下大学生公寓文化状况调查分析--以新疆农业大学为例</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努尔夏提·加拉旦白克</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土管161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陈前利</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城市居民通勤幸福感影响因素研究——以乌鲁木齐市为例</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马红莲</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人规162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梁凯丽</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农村耕地面源污染及农户行为的调查研究--以新疆昌吉兵团十二师头屯河农场为例</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林演方</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土管182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刘新平</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乌鲁木齐市各个高校垃圾分类的实施--以乌鲁木齐市五所高校为例</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聂世明</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人资172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朱倩</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呼图壁县呼图壁镇棚户区改造的满意度调查分析-以呼图壁县为例</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赛比江·艾萨</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土管171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阿依吐尔逊·沙木西</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校园“光盘行动”调查报告</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拍孜力亚·库尔班</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公管171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杨俊孝</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大一新生在校期间关于学习自我管理方式调查--以新疆农业大学为例</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郭金明</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房管182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李尽梅</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管理学院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在校大学生报考资格证书问题调查研究——以新疆五所高校为例</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刘志文</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房管182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吴彦山</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经贸学院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新疆女性对进口化妆品的需求分析</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木克达斯·卡哈尔</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国商161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穆合拜提·帕热提</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经贸学院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新疆阿勒泰地区民族特色果酱销售市场研究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阿依达娜·阿曼拜</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经济学171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黄福江</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经贸学院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新疆伊犁旅游服务贸易与货物出口关系的研究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郑志超</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国贸182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董良泉</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经贸学院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伊犁旅游特色小镇建设现状、困境及对策研究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李肇禹</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经济学172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尹军军</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乌鲁木齐快速路侧土壤及草本植物重金属含量分布特征</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杨公新</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林学172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阿丽亚</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新疆园林专业人才社会需求调研</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龙笛</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园林172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朱军</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菌渣基质对叶用莴苣和番茄生长发育、产量和品质的影响探究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管岳</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园艺172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吴慧</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海藻糖对茄果类蔬菜幼苗低温胁迫的缓解响应研究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热沙来提·艾买尔</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园艺151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艾力江</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盆栽基质对叶用莴苣生长的影响研究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马静</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设施162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姜秀梅</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不同南瓜品种生长特性观测及品质分析</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艾克拜尔·图尔荪</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园艺151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秦勇</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菌渣基质应用于观赏辣椒无土栽培技术研究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郭思细</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园艺172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吴慧</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樱桃番茄椰糠基质盆栽技术研究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古丽胡买尔·塔依尔</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设施161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吴慧</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椰糠基质对盆栽观赏辣椒生长发育、产量及品质的影响</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玉米提·玉素甫</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设施161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吴慧</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机电学院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烟花爆竹燃放小车</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杨勇</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新能源172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张亚飞</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机电学院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燃气管自动开关</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叶斯波拉提·叶尓波力生</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电气181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张亚飞</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计算机学院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远程控制象棋机器人</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刘璇</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物联162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柯春艳</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计算机学院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微信公众平台电子点名</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阿依加玛力·阿帕尔</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信管163</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杨抒</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计算机学院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基于人脸检测的课堂考勤系统的开发</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王全</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计科172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白涛</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食药学院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玫瑰香葡萄酒渣中膳食纤维的提取及产品研发</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罗喆予</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葡工172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赵宾宾</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食药学院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杏汁对小鼠肠道菌群的影响研究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谢磊</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药学172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韩海霞</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近十年乌鲁木齐河英雄桥断面以上水质变化趋势分析</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梁威</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水文162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岳春芳</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小型渠道水力发电装置输出功率的测试方法研究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王嘉辉</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水管162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夏庆成</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工程施工环境下环氧树脂类防护材料与混凝土界面间粘接性能试验研究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刘奕炜</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水工172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高强</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化工学院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基于苯乙胺 (准）二维体系的有机-无机杂化钙钛矿类纳米晶的制备及性能研究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丁雪晴</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化工172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张欣茜</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化工学院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基于丁胺（准）二维体系的有机-无机杂化钙钛矿量子点的制备及性能研究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马倩倩</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化工172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张欣茜</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化工学院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非铅有机-无机杂化钙钛矿类纳米晶的制备及性能研究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阿依夏穆古丽·穆合塔尔</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应化171</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张欣茜</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化工学院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基于荧光分析方法的传感分子及材料研究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陈琦栋</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应化172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王欢欢</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数理学院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十六烷乳液界面电位出现极大值的理论模拟</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吴豪</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数学172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杨方源</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数理学院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基于绿洲农业发展的生态环境质量评价及其资源承载力分析-以库车县为例</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徐瑞</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数学172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庞冬</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中语学院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维语专业学生维语语音脱落偏误分析</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宋瑞雪</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维语184</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徐春兰</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中语学院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多媒体教学对于第二语言学习的影响――以新疆农业大学预科汉语教学为例</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李佳卉</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维语172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马哲</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中语学院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维汉拟声词的语言类型学研究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李梦婷</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维语182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白玲</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中语学院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预科学生汉字学习形义意识研究</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李梦鑫</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维语174</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李豫新</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中语学院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新疆高校维吾尔语专业班学生维吾尔语习得常见语音偏误分析及对策——以乌鲁木齐地区为例</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马国庆</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维语184</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马新军</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中语学院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从三语习得视角探讨维吾尔语学习</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宋婉玉</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维语182</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李珊</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中语学院</w:t>
            </w:r>
          </w:p>
        </w:tc>
        <w:tc>
          <w:tcPr>
            <w:tcW w:w="66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维语言专业学生学习状态副动词和动名词偏误分析</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杨佳宇</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维语174</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杨柳</w:t>
            </w: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校级</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61257"/>
    <w:rsid w:val="20561257"/>
    <w:rsid w:val="2F8F1139"/>
    <w:rsid w:val="62EE360C"/>
    <w:rsid w:val="747824F8"/>
    <w:rsid w:val="7E73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2020-01-08T04:46:00Z</dcterms:created>
  <dc:creator>ayxam</dc:creator>
  <cp:lastModifiedBy>ayxam</cp:lastModifiedBy>
  <dcterms:modified xsi:type="dcterms:W3CDTF">2020-01-09T03:12:57Z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