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Times New Roman"/>
          <w:b/>
          <w:bCs/>
          <w:i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附件5     </w:t>
      </w:r>
      <w:r>
        <w:rPr>
          <w:rFonts w:hint="eastAsia" w:ascii="宋体" w:hAnsi="宋体" w:eastAsia="宋体" w:cs="Times New Roman"/>
          <w:b/>
          <w:bCs/>
          <w:sz w:val="24"/>
        </w:rPr>
        <w:t>新疆农业大学大学生创新项目结题验收</w:t>
      </w:r>
      <w:r>
        <w:rPr>
          <w:rFonts w:hint="eastAsia" w:ascii="宋体" w:hAnsi="宋体" w:eastAsia="宋体" w:cs="Times New Roman"/>
          <w:b/>
          <w:bCs/>
          <w:i/>
          <w:sz w:val="32"/>
          <w:szCs w:val="32"/>
          <w:u w:val="single"/>
        </w:rPr>
        <w:t>评分参考标准</w:t>
      </w:r>
    </w:p>
    <w:p>
      <w:pPr>
        <w:spacing w:line="240" w:lineRule="exact"/>
        <w:jc w:val="center"/>
        <w:rPr>
          <w:rFonts w:hint="eastAsia" w:ascii="宋体" w:hAnsi="宋体" w:eastAsia="宋体" w:cs="Times New Roman"/>
          <w:bCs/>
          <w:sz w:val="18"/>
          <w:szCs w:val="18"/>
        </w:rPr>
      </w:pPr>
      <w:r>
        <w:rPr>
          <w:rFonts w:hint="eastAsia" w:ascii="宋体" w:hAnsi="宋体" w:eastAsia="宋体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28" w:type="dxa"/>
        </w:tblCellMar>
      </w:tblPr>
      <w:tblGrid>
        <w:gridCol w:w="605"/>
        <w:gridCol w:w="565"/>
        <w:gridCol w:w="616"/>
        <w:gridCol w:w="4725"/>
        <w:gridCol w:w="1165"/>
        <w:gridCol w:w="1470"/>
        <w:gridCol w:w="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50" w:hRule="atLeast"/>
          <w:jc w:val="center"/>
        </w:trPr>
        <w:tc>
          <w:tcPr>
            <w:tcW w:w="17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项目名称</w:t>
            </w:r>
          </w:p>
        </w:tc>
        <w:tc>
          <w:tcPr>
            <w:tcW w:w="47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116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项目负责人</w:t>
            </w:r>
          </w:p>
        </w:tc>
        <w:tc>
          <w:tcPr>
            <w:tcW w:w="205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284" w:hRule="atLeast"/>
          <w:jc w:val="center"/>
        </w:trPr>
        <w:tc>
          <w:tcPr>
            <w:tcW w:w="60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项目</w:t>
            </w:r>
          </w:p>
        </w:tc>
        <w:tc>
          <w:tcPr>
            <w:tcW w:w="56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评分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分 值</w:t>
            </w: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分值档次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得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603" w:hRule="exact"/>
          <w:jc w:val="center"/>
        </w:trPr>
        <w:tc>
          <w:tcPr>
            <w:tcW w:w="605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项目完成情况</w:t>
            </w: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选题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意义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10分</w:t>
            </w: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项目研究有较高的理论意义或实际价值，可以明显改变对前人工作的认识，或可以明显提高效率、降低成本等（9-10分）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75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项目研究有一定的理论意义或实际价值，可以在某种程度上改变或提高对前人工作的认识，或可以提高效率、降低成本等（7-8分）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623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项目研究有一定的理论意义或实际价值，可以促进人们改变或提高对前人工作的认识，或可以促进人们提高效率、降低成本等（5-6分）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277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项目研究的理论意义或实际价值不太明显（3-4分）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项目研究没有理论意义或实际价值（1-2分）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项目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完成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20分</w:t>
            </w: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很好地、成功地完成了预期研究目标，工作量大（18-20分）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很好地完成了预期研究目标，工作量比较大（14-17分）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完成了预期研究目标，工作量尚可（10-13分）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初步完成了预期研究目标，工作量较小（6-9分）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没有完成预期研究目标，工作量不足（1-5分）</w:t>
            </w:r>
          </w:p>
        </w:tc>
        <w:tc>
          <w:tcPr>
            <w:tcW w:w="583" w:type="dxa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530" w:hRule="atLeas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项目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成果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20分</w:t>
            </w:r>
          </w:p>
        </w:tc>
        <w:tc>
          <w:tcPr>
            <w:tcW w:w="7360" w:type="dxa"/>
            <w:gridSpan w:val="3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结题材料质量高、规范；发表论文已被省级期刊接收（以录用通知为准）（或刊出）；专利申请已被受理；开发样品或测试版已可以调试顺利通过；参加学术竞赛成绩优秀（18-20分）</w:t>
            </w:r>
          </w:p>
        </w:tc>
        <w:tc>
          <w:tcPr>
            <w:tcW w:w="583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605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结题材料质量较高、比较规范；发表论文正在投稿；开发样品或测试版已可以调试通过；参加学术竞赛获得成绩（15-17分）</w:t>
            </w: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276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结题材料质量尚可、比较规范；开发样品或测试版已初步调试通过（12-14分）</w:t>
            </w: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293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结题材料质量一般；开发样例演示可以通过，但问题较多（8-11分）</w:t>
            </w: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284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结题材料质量较差、不够规范；开发样例演示无法通过（1-7分）</w:t>
            </w: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项目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创新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10分</w:t>
            </w: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在理论或方法上有较大创新，对前人工作有较大改进或发展（9-10分）</w:t>
            </w:r>
          </w:p>
        </w:tc>
        <w:tc>
          <w:tcPr>
            <w:tcW w:w="583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在理论或方法上有一定的创新，对前人工作有一定的改进或发展（7-8分）</w:t>
            </w: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在理论或方法上没有创新，但对前人工作的有改进或发展（5-6分）</w:t>
            </w: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在理论或方法上有新意（3-4分）</w:t>
            </w: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在理论或方法上没有新意（1-2分）</w:t>
            </w: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经费管理情况</w:t>
            </w:r>
          </w:p>
        </w:tc>
        <w:tc>
          <w:tcPr>
            <w:tcW w:w="56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经费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使用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10分</w:t>
            </w: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经费使用合理（8-10分）</w:t>
            </w:r>
          </w:p>
        </w:tc>
        <w:tc>
          <w:tcPr>
            <w:tcW w:w="583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经费使用比较合理（6-7分）</w:t>
            </w: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经费使用不合理（3-5分）</w:t>
            </w: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经费管理混乱（1-2分）</w:t>
            </w: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结项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答辩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情况</w:t>
            </w:r>
          </w:p>
        </w:tc>
        <w:tc>
          <w:tcPr>
            <w:tcW w:w="56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项目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答辩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30分</w:t>
            </w: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答辩时间控制好，表述清楚；回答提问简明扼要，且准确（25-30分）</w:t>
            </w:r>
          </w:p>
        </w:tc>
        <w:tc>
          <w:tcPr>
            <w:tcW w:w="583" w:type="dxa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答辩时间控制好，表述较清楚；回答提问简明扼要，且正确（19-24分）</w:t>
            </w: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答辩时间控制较好，表述较清楚；回答提问简明扼要，且基本正确（13-18分）</w:t>
            </w: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答辩时间控制不太好，表述不太清楚；回答提问罗嗦繁冗，且不太合理（7-12分）</w:t>
            </w: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trHeight w:val="312" w:hRule="exact"/>
          <w:jc w:val="center"/>
        </w:trPr>
        <w:tc>
          <w:tcPr>
            <w:tcW w:w="6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sz w:val="18"/>
                <w:szCs w:val="18"/>
              </w:rPr>
            </w:pPr>
          </w:p>
        </w:tc>
        <w:tc>
          <w:tcPr>
            <w:tcW w:w="7360" w:type="dxa"/>
            <w:gridSpan w:val="3"/>
            <w:noWrap w:val="0"/>
            <w:vAlign w:val="center"/>
          </w:tcPr>
          <w:p>
            <w:pPr>
              <w:spacing w:line="26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答辩时间控制不好，表述较差；回答提问罗嗦繁冗，且不正确（1-6分）</w:t>
            </w:r>
          </w:p>
        </w:tc>
        <w:tc>
          <w:tcPr>
            <w:tcW w:w="58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cantSplit/>
          <w:trHeight w:val="289" w:hRule="exact"/>
          <w:jc w:val="center"/>
        </w:trPr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  <w:t>100</w:t>
            </w: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分</w:t>
            </w:r>
          </w:p>
        </w:tc>
        <w:tc>
          <w:tcPr>
            <w:tcW w:w="79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cantSplit/>
          <w:trHeight w:val="279" w:hRule="exact"/>
          <w:jc w:val="center"/>
        </w:trPr>
        <w:tc>
          <w:tcPr>
            <w:tcW w:w="9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  <w:t>整体评价：  □优秀      □良好       □合格      □不通过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28" w:type="dxa"/>
          </w:tblCellMar>
        </w:tblPrEx>
        <w:trPr>
          <w:cantSplit/>
          <w:trHeight w:val="425" w:hRule="exact"/>
          <w:jc w:val="center"/>
        </w:trPr>
        <w:tc>
          <w:tcPr>
            <w:tcW w:w="9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Times New Roman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18"/>
                <w:szCs w:val="18"/>
              </w:rPr>
              <w:t>评审专家签字：</w:t>
            </w:r>
          </w:p>
        </w:tc>
      </w:tr>
    </w:tbl>
    <w:p>
      <w:pPr>
        <w:spacing w:line="280" w:lineRule="exact"/>
        <w:rPr>
          <w:rFonts w:hint="eastAsia" w:ascii="Times New Roman" w:hAnsi="Times New Roman" w:eastAsia="宋体" w:cs="Times New Roman"/>
          <w:sz w:val="18"/>
          <w:szCs w:val="18"/>
        </w:rPr>
      </w:pPr>
      <w:r>
        <w:rPr>
          <w:rFonts w:hint="eastAsia" w:ascii="Times New Roman" w:hAnsi="Times New Roman" w:eastAsia="宋体" w:cs="Times New Roman"/>
          <w:sz w:val="18"/>
          <w:szCs w:val="18"/>
        </w:rPr>
        <w:t xml:space="preserve"> 注：1.每项评分由评审专家组讨论确定后打分，答辩秘书记录于本表。2.评分标准换算为等级制：优秀，90-100；良好80-89；合格，60-79分；不通过，0-59分，任何一项“评价指标”得“0”分的，项目均为不通过。 </w:t>
      </w:r>
    </w:p>
    <w:p>
      <w:pPr>
        <w:rPr>
          <w:rFonts w:ascii="Times New Roman" w:hAnsi="Times New Roman" w:eastAsia="宋体" w:cs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588" w:right="1588" w:bottom="1588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6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separate"/>
    </w:r>
    <w:r>
      <w:rPr>
        <w:rStyle w:val="6"/>
        <w:rFonts w:ascii="Times New Roman" w:hAnsi="Times New Roman" w:eastAsia="宋体" w:cs="Times New Roman"/>
      </w:rPr>
      <w:t>7</w: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42A49"/>
    <w:rsid w:val="1C14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2020-05-02T10:56:00Z</dcterms:created>
  <dc:creator>Administrator</dc:creator>
  <cp:lastModifiedBy>Administrator</cp:lastModifiedBy>
  <dcterms:modified xsi:type="dcterms:W3CDTF">2020-05-02T10:57:02Z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